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97" w:rsidRPr="00E73E97" w:rsidRDefault="00E73E97" w:rsidP="00E73E9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en-US"/>
        </w:rPr>
      </w:pPr>
      <w:r w:rsidRPr="00E73E97">
        <w:rPr>
          <w:rFonts w:ascii="Times New Roman" w:hAnsi="Times New Roman" w:cs="Times New Roman"/>
          <w:b/>
          <w:bCs/>
          <w:lang w:val="en-US"/>
        </w:rPr>
        <w:t>N. 01142/2012 REG.PROV.COLL.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en-US"/>
        </w:rPr>
      </w:pPr>
      <w:r w:rsidRPr="00E73E97">
        <w:rPr>
          <w:rFonts w:ascii="Times New Roman" w:hAnsi="Times New Roman" w:cs="Times New Roman"/>
          <w:b/>
          <w:bCs/>
          <w:lang w:val="en-US"/>
        </w:rPr>
        <w:t>N. 00682/2012 REG.RIC.</w:t>
      </w:r>
    </w:p>
    <w:p w:rsidR="00E73E97" w:rsidRPr="00E73E97" w:rsidRDefault="00E73E97" w:rsidP="00E73E9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en-US"/>
        </w:rPr>
      </w:pP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sz w:val="24"/>
          <w:szCs w:val="24"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REPUBBLICA ITALIANA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</w:rPr>
      </w:pPr>
      <w:r>
        <w:rPr>
          <w:rFonts w:ascii="Garamond,Bold" w:hAnsi="Garamond,Bold" w:cs="Garamond,Bold"/>
          <w:b/>
          <w:bCs/>
        </w:rPr>
        <w:t>IN NOME DEL POPOLO ITALIANO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Il Tribunale Amministrativo Regionale della Campania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sezione staccata di Salerno (Sezione Prima)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ha pronunciato la presente</w:t>
      </w:r>
    </w:p>
    <w:p w:rsidR="00E73E97" w:rsidRDefault="00E73E97" w:rsidP="00E73E97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SENTENZA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Ai sensi degli artt. 60 e 74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.,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sul ricorso numero di registro generale 682 del 2012, proposto da: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Fiorenzo Vecchione, rappresentato e difeso dagli avv. Michele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>,</w:t>
      </w:r>
      <w:r w:rsidRPr="00E73E97">
        <w:rPr>
          <w:rFonts w:ascii="Garamond" w:hAnsi="Garamond" w:cs="Garamond"/>
          <w:sz w:val="30"/>
          <w:szCs w:val="30"/>
        </w:rPr>
        <w:t xml:space="preserve"> </w:t>
      </w:r>
      <w:r>
        <w:rPr>
          <w:rFonts w:ascii="Garamond" w:hAnsi="Garamond" w:cs="Garamond"/>
          <w:sz w:val="30"/>
          <w:szCs w:val="30"/>
        </w:rPr>
        <w:t>Delia Santi, Rodolfo D'Ambrosio, con domicilio eletto presso lo studio del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primo, in Salerno, vicolo Barriera, n.1;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contro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- Università degli Studi di Salerno, in persona del rettore pro tempore,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- Responsabile del Procedimento dell'Università degli Studi di Salerno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rappresentati e difesi dall'Avvocatura distrettuale dello Stato, domiciliata per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legge in Salerno, corso Vittorio Emanuele N.58;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nei confronti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Lucia Salvati, non costituitasi in giudizio;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per l'annullamento: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a. del bando datato 29 novembre 2011, rep. n. 2889/2011, </w:t>
      </w:r>
      <w:proofErr w:type="spellStart"/>
      <w:r>
        <w:rPr>
          <w:rFonts w:ascii="Garamond" w:hAnsi="Garamond" w:cs="Garamond"/>
          <w:sz w:val="30"/>
          <w:szCs w:val="30"/>
        </w:rPr>
        <w:t>prot</w:t>
      </w:r>
      <w:proofErr w:type="spellEnd"/>
      <w:r>
        <w:rPr>
          <w:rFonts w:ascii="Garamond" w:hAnsi="Garamond" w:cs="Garamond"/>
          <w:sz w:val="30"/>
          <w:szCs w:val="30"/>
        </w:rPr>
        <w:t>. n. 47812,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 cui l'Università degli Studi di Salerno decretava “per l'anno accademico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2011-2012 il trasferimento al terzo, al quarto ed al quinto anno del corso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laurea magistrale in medicina e chirurgia,classe delle Lauree LM/41 (Classe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delle Lauree Magistrali in Medicina e Chirurgia), nel limite dei posti indicati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in premessa, di studenti cittadini comunitari e non comunitari legalmente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soggiornanti in Italia di cui alla legge 30 luglio 2002, n. 189, art. 26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provenienti da altro Ateneo avviene secondo le modalità di seguito indicati”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ed in particolare nella parte in cui statuiva: “Sono iscrivibili al terzo anno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corso, nel limite dei posti disponibili, gli studenti … ai quali vengano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riconosciuti almeno 80 (ottanta) crediti formativi (</w:t>
      </w:r>
      <w:proofErr w:type="spellStart"/>
      <w:r>
        <w:rPr>
          <w:rFonts w:ascii="Garamond" w:hAnsi="Garamond" w:cs="Garamond"/>
          <w:sz w:val="30"/>
          <w:szCs w:val="30"/>
        </w:rPr>
        <w:t>C.F.U.</w:t>
      </w:r>
      <w:proofErr w:type="spellEnd"/>
      <w:r>
        <w:rPr>
          <w:rFonts w:ascii="Garamond" w:hAnsi="Garamond" w:cs="Garamond"/>
          <w:sz w:val="30"/>
          <w:szCs w:val="30"/>
        </w:rPr>
        <w:t>)” (art. 1 requisiti)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 comunque per tutti i motivi di cui in atti e sempre nella parte in cui non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consente il trasferimento dell’istante;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b. della graduatoria di concorso;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c. del verbale del 16 gennaio 2012 della Commissione incaricata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esaminare le istanze per il trasferimento in ingresso al Corso di Laurea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Magistrale in Medicina e Chirurgia – Classe delle Lauree LM/41;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d. del verbale del 30 gennaio 2012, ore 11.30 della Commissione incaricata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di esaminare le istanze per il trasferimento in ingresso al Corso di Laurea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Magistrale in Medicina e Chirurgia – Classe delle Lauree LM/41;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e. del diniego al trasferimento del 7 marzo 2012, </w:t>
      </w:r>
      <w:proofErr w:type="spellStart"/>
      <w:r>
        <w:rPr>
          <w:rFonts w:ascii="Garamond" w:hAnsi="Garamond" w:cs="Garamond"/>
          <w:sz w:val="30"/>
          <w:szCs w:val="30"/>
        </w:rPr>
        <w:t>prot</w:t>
      </w:r>
      <w:proofErr w:type="spellEnd"/>
      <w:r>
        <w:rPr>
          <w:rFonts w:ascii="Garamond" w:hAnsi="Garamond" w:cs="Garamond"/>
          <w:sz w:val="30"/>
          <w:szCs w:val="30"/>
        </w:rPr>
        <w:t>.10228 a firma del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Dirigente dell’Area III;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il ricorso e i relativi allegati;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Visto l'atto di costituzione in giudizio di Università degli Studi di Salerno;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Viste le memorie difensive;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tutti gli atti della causa;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Sentite le parti, ai sensi degli art. 60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Relatore nella camera di consiglio del giorno 7 giugno 2012 il dott.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Gianmario </w:t>
      </w:r>
      <w:proofErr w:type="spellStart"/>
      <w:r>
        <w:rPr>
          <w:rFonts w:ascii="Garamond" w:hAnsi="Garamond" w:cs="Garamond"/>
          <w:sz w:val="30"/>
          <w:szCs w:val="30"/>
        </w:rPr>
        <w:t>Palliggiano</w:t>
      </w:r>
      <w:proofErr w:type="spellEnd"/>
      <w:r>
        <w:rPr>
          <w:rFonts w:ascii="Garamond" w:hAnsi="Garamond" w:cs="Garamond"/>
          <w:sz w:val="30"/>
          <w:szCs w:val="30"/>
        </w:rPr>
        <w:t xml:space="preserve"> e uditi gli avv.ti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 xml:space="preserve"> e D’Ambrosio e l’avvocato dello Stato Isabella </w:t>
      </w:r>
      <w:proofErr w:type="spellStart"/>
      <w:r>
        <w:rPr>
          <w:rFonts w:ascii="Garamond" w:hAnsi="Garamond" w:cs="Garamond"/>
          <w:sz w:val="30"/>
          <w:szCs w:val="30"/>
        </w:rPr>
        <w:t>Piracci</w:t>
      </w:r>
      <w:proofErr w:type="spellEnd"/>
      <w:r>
        <w:rPr>
          <w:rFonts w:ascii="Garamond" w:hAnsi="Garamond" w:cs="Garamond"/>
          <w:sz w:val="30"/>
          <w:szCs w:val="30"/>
        </w:rPr>
        <w:t>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Considerato che: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- non si pone un profilo di </w:t>
      </w:r>
      <w:proofErr w:type="spellStart"/>
      <w:r>
        <w:rPr>
          <w:rFonts w:ascii="Garamond" w:hAnsi="Garamond" w:cs="Garamond"/>
          <w:sz w:val="30"/>
          <w:szCs w:val="30"/>
        </w:rPr>
        <w:t>irricevibilità</w:t>
      </w:r>
      <w:proofErr w:type="spellEnd"/>
      <w:r>
        <w:rPr>
          <w:rFonts w:ascii="Garamond" w:hAnsi="Garamond" w:cs="Garamond"/>
          <w:sz w:val="30"/>
          <w:szCs w:val="30"/>
        </w:rPr>
        <w:t xml:space="preserve"> né d’inammissibilità del ricorso per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tardiva impugnazione del bando di concorso, posto che le relative clausole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impugnate, per quanto precise, sono comunque prive del carattere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immediata </w:t>
      </w:r>
      <w:proofErr w:type="spellStart"/>
      <w:r>
        <w:rPr>
          <w:rFonts w:ascii="Garamond" w:hAnsi="Garamond" w:cs="Garamond"/>
          <w:sz w:val="30"/>
          <w:szCs w:val="30"/>
        </w:rPr>
        <w:t>lesività</w:t>
      </w:r>
      <w:proofErr w:type="spellEnd"/>
      <w:r>
        <w:rPr>
          <w:rFonts w:ascii="Garamond" w:hAnsi="Garamond" w:cs="Garamond"/>
          <w:sz w:val="30"/>
          <w:szCs w:val="30"/>
        </w:rPr>
        <w:t>, la quale si è concretizzata solo nel momento in cui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l’Università ha dovuto applicare i criteri di assegnazione delle riserve;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- su questione analoga si è già espresso questo Tar con sentenza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accoglimento 27 febbraio 2012, n. 389 il cui orientamento, il Collegio, in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assenza di elementi di segno contrario, condivide;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- non è pertanto legittimo il decreto adottato dal Rettore che abbia respinto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l’istanza di immatricolazione di un cittadino comunitario, il quale ha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partecipato ai test d’ingresso per l’ammissione alla Facoltà di Medicina 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Chirurgia ed ha conseguito l’idoneità con un punteggio ampiamente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superiore a quello previsto dal bando; a questo riguardo, la relativa richiesta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di fruire di uno dei posti riservati ai cittadini extracomunitari a costoro non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assegnati, non contrasta con il fine primario perseguito dalla disciplina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posta dall’art. 1 L. n. 264/1999 (Norme in materia di accessi ai corsi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universitari a numero programmato) che dà preminente rilievo all’offerta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potenziale e complessiva del sistema universitario, in base ai parametri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individuati dall’art. 3, comma 2, L. n. 264/1999.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Per quanto sopra e con rilievo assorbente, il ricorso merita accoglimento,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 conseguente annullamento, per quanto di ragione, degli atti con lo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stesso impugnati.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Le spese, attesa l’oggettiva incertezza nell’interpretazione delle clausole del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bando applicabili, possono essere compensate tra le parti costituite, salvo il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rimborso del contributo unificato.</w:t>
      </w:r>
    </w:p>
    <w:p w:rsidR="009B02B5" w:rsidRDefault="009B02B5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P.Q.M.</w:t>
      </w:r>
    </w:p>
    <w:p w:rsidR="009B02B5" w:rsidRDefault="009B02B5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definitivamente pronunciando sul ricorso, come in epigrafe proposto, lo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accoglie e, per l’effetto, annulla, per quanto di ragione, i provvedimenti con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lo stesso impugnati.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Compensa le spese di giudizio, salvo il rimborso, in favore del ricorrente,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del contributo unificato, posto a carico dell’Università degli Studi di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Salerno.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Ordina che la presente sentenza sia eseguita dall'autorità amministrativa.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Così deciso in Salerno nella camera di consiglio del giorno 7 giugno 2012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con l'intervento dei magistrati: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Antonio Onorato, Presidente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Giovanni Grasso, Consigliere</w:t>
      </w:r>
    </w:p>
    <w:p w:rsidR="00E73E97" w:rsidRDefault="00E73E97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Gianmario </w:t>
      </w:r>
      <w:proofErr w:type="spellStart"/>
      <w:r>
        <w:rPr>
          <w:rFonts w:ascii="Garamond" w:hAnsi="Garamond" w:cs="Garamond"/>
          <w:sz w:val="30"/>
          <w:szCs w:val="30"/>
        </w:rPr>
        <w:t>Palliggiano</w:t>
      </w:r>
      <w:proofErr w:type="spellEnd"/>
      <w:r>
        <w:rPr>
          <w:rFonts w:ascii="Garamond" w:hAnsi="Garamond" w:cs="Garamond"/>
          <w:sz w:val="30"/>
          <w:szCs w:val="30"/>
        </w:rPr>
        <w:t>, Primo Referendario, Estensore</w:t>
      </w:r>
    </w:p>
    <w:p w:rsidR="009B02B5" w:rsidRDefault="009B02B5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</w:p>
    <w:p w:rsidR="009B02B5" w:rsidRDefault="009B02B5" w:rsidP="00E73E97">
      <w:pPr>
        <w:autoSpaceDE w:val="0"/>
        <w:autoSpaceDN w:val="0"/>
        <w:adjustRightInd w:val="0"/>
        <w:jc w:val="left"/>
        <w:rPr>
          <w:rFonts w:ascii="Garamond" w:hAnsi="Garamond" w:cs="Garamond"/>
          <w:sz w:val="30"/>
          <w:szCs w:val="30"/>
        </w:rPr>
      </w:pP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L'ESTENSORE </w:t>
      </w:r>
      <w:r w:rsidR="009B02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IL PRESIDENTE</w:t>
      </w:r>
    </w:p>
    <w:p w:rsidR="009B02B5" w:rsidRDefault="009B02B5" w:rsidP="009B02B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B02B5" w:rsidRDefault="009B02B5" w:rsidP="009B02B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DEPOSITATA IN SEGRETERIA</w:t>
      </w: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08/06/2012</w:t>
      </w: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SEGRETARIO</w:t>
      </w:r>
    </w:p>
    <w:p w:rsidR="00E73E97" w:rsidRDefault="00E73E97" w:rsidP="009B02B5">
      <w:pPr>
        <w:autoSpaceDE w:val="0"/>
        <w:autoSpaceDN w:val="0"/>
        <w:adjustRightInd w:val="0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(Art. 89, </w:t>
      </w:r>
      <w:proofErr w:type="spellStart"/>
      <w:r>
        <w:rPr>
          <w:rFonts w:ascii="Garamond" w:hAnsi="Garamond" w:cs="Garamond"/>
          <w:sz w:val="30"/>
          <w:szCs w:val="30"/>
        </w:rPr>
        <w:t>co</w:t>
      </w:r>
      <w:proofErr w:type="spellEnd"/>
      <w:r>
        <w:rPr>
          <w:rFonts w:ascii="Garamond" w:hAnsi="Garamond" w:cs="Garamond"/>
          <w:sz w:val="30"/>
          <w:szCs w:val="30"/>
        </w:rPr>
        <w:t xml:space="preserve">. 3,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.)</w:t>
      </w:r>
    </w:p>
    <w:p w:rsidR="00882CC8" w:rsidRDefault="00882CC8" w:rsidP="00E73E97"/>
    <w:sectPr w:rsidR="00882CC8" w:rsidSect="00882C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E73E97"/>
    <w:rsid w:val="001925FA"/>
    <w:rsid w:val="00850562"/>
    <w:rsid w:val="00882CC8"/>
    <w:rsid w:val="009B02B5"/>
    <w:rsid w:val="00E73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CC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studio</cp:lastModifiedBy>
  <cp:revision>1</cp:revision>
  <dcterms:created xsi:type="dcterms:W3CDTF">2012-06-08T17:26:00Z</dcterms:created>
  <dcterms:modified xsi:type="dcterms:W3CDTF">2012-06-08T17:31:00Z</dcterms:modified>
</cp:coreProperties>
</file>