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delego l’Avv. Michele Bonetti e l’Avv. Santi Delia</w:t>
      </w:r>
      <w:bookmarkStart w:id="0" w:name="_GoBack"/>
      <w:bookmarkEnd w:id="0"/>
      <w:r w:rsidRPr="00AD5C55">
        <w:t xml:space="preserve">,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651FC8"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AE5C1F">
      <w:t>Abilitati AFAM</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4C3018"/>
    <w:rsid w:val="004F4ADD"/>
    <w:rsid w:val="004F6D0C"/>
    <w:rsid w:val="00595771"/>
    <w:rsid w:val="00651FC8"/>
    <w:rsid w:val="006D4929"/>
    <w:rsid w:val="00931561"/>
    <w:rsid w:val="00A8377A"/>
    <w:rsid w:val="00AE5C1F"/>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4AB1"/>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2017-06-19T07:11:00Z</dcterms:modified>
</cp:coreProperties>
</file>