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jc w:val="center"/>
        <w:tblCellSpacing w:w="7" w:type="dxa"/>
        <w:tblBorders>
          <w:left w:val="threeDEngrave" w:sz="6" w:space="0" w:color="003366"/>
          <w:bottom w:val="dashed" w:sz="4" w:space="0" w:color="003366"/>
          <w:right w:val="dotted" w:sz="4" w:space="0" w:color="003366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4770"/>
      </w:tblGrid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Banca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BARCLAYS BANK PLC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Filiale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FILIALE 17 - ROMA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VIALE EUROPA, 318-320</w:t>
            </w: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br/>
              <w:t> 00144 ROMA RM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DFF8FF"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Coordinate Bancarie nazionali ed internazionali del rapporto selezionato: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065C49" w:rsidRDefault="00B61DA2" w:rsidP="00B61D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rFonts w:ascii="Times New Roman" w:eastAsia="Times New Roman" w:hAnsi="Times New Roman" w:cs="Times New Roman"/>
                <w:color w:val="003366"/>
                <w:sz w:val="32"/>
                <w:szCs w:val="32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065C49" w:rsidRDefault="00B61DA2" w:rsidP="00B6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rFonts w:ascii="Times New Roman" w:eastAsia="Times New Roman" w:hAnsi="Times New Roman" w:cs="Times New Roman"/>
                <w:b/>
                <w:bCs/>
                <w:color w:val="003366"/>
                <w:sz w:val="32"/>
                <w:szCs w:val="32"/>
                <w:lang w:eastAsia="it-IT"/>
              </w:rPr>
              <w:t> 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065C49" w:rsidRDefault="00B61DA2" w:rsidP="00B61D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rFonts w:ascii="Times New Roman" w:eastAsia="Times New Roman" w:hAnsi="Times New Roman" w:cs="Times New Roman"/>
                <w:color w:val="003366"/>
                <w:sz w:val="32"/>
                <w:szCs w:val="32"/>
                <w:lang w:eastAsia="it-IT"/>
              </w:rPr>
              <w:t> Intestazione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065C49" w:rsidRDefault="00B61DA2" w:rsidP="00B6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rFonts w:ascii="Times New Roman" w:eastAsia="Times New Roman" w:hAnsi="Times New Roman" w:cs="Times New Roman"/>
                <w:b/>
                <w:bCs/>
                <w:color w:val="003366"/>
                <w:sz w:val="32"/>
                <w:szCs w:val="32"/>
                <w:lang w:eastAsia="it-IT"/>
              </w:rPr>
              <w:t> Bonetti Michele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ABI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03051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CAB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03245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Conto Corrente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000021030354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CIN ABI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O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BBAN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O 03051 03245 000021030354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IBAN (elettronico)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IT76O0305103245000021030354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IBAN (su carta)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IT76 O030 5103 2450 0002 1030 354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</w:t>
            </w:r>
          </w:p>
        </w:tc>
      </w:tr>
      <w:tr w:rsidR="00B61DA2" w:rsidRPr="00B61DA2" w:rsidTr="00B61DA2">
        <w:trPr>
          <w:tblCellSpacing w:w="7" w:type="dxa"/>
          <w:jc w:val="center"/>
        </w:trPr>
        <w:tc>
          <w:tcPr>
            <w:tcW w:w="1500" w:type="pct"/>
            <w:shd w:val="clear" w:color="auto" w:fill="F7F7F7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color w:val="003366"/>
                <w:sz w:val="13"/>
                <w:szCs w:val="13"/>
                <w:lang w:eastAsia="it-IT"/>
              </w:rPr>
              <w:t> BIC/SWIFT</w:t>
            </w:r>
          </w:p>
        </w:tc>
        <w:tc>
          <w:tcPr>
            <w:tcW w:w="0" w:type="auto"/>
            <w:noWrap/>
            <w:vAlign w:val="center"/>
            <w:hideMark/>
          </w:tcPr>
          <w:p w:rsidR="00B61DA2" w:rsidRPr="00B61DA2" w:rsidRDefault="00B61DA2" w:rsidP="00B61D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eastAsia="Times New Roman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BARCITMMBKO</w:t>
            </w:r>
          </w:p>
        </w:tc>
      </w:tr>
    </w:tbl>
    <w:p w:rsidR="00E1298C" w:rsidRDefault="00E1298C"/>
    <w:sectPr w:rsidR="00E1298C" w:rsidSect="00E129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283"/>
  <w:characterSpacingControl w:val="doNotCompress"/>
  <w:compat/>
  <w:rsids>
    <w:rsidRoot w:val="00B61DA2"/>
    <w:rsid w:val="00065C49"/>
    <w:rsid w:val="00755509"/>
    <w:rsid w:val="00B61DA2"/>
    <w:rsid w:val="00E12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298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3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3</cp:revision>
  <cp:lastPrinted>2013-08-20T10:47:00Z</cp:lastPrinted>
  <dcterms:created xsi:type="dcterms:W3CDTF">2013-07-20T08:59:00Z</dcterms:created>
  <dcterms:modified xsi:type="dcterms:W3CDTF">2013-08-20T10:48:00Z</dcterms:modified>
</cp:coreProperties>
</file>